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textAlignment w:val="auto"/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textAlignment w:val="auto"/>
        <w:rPr>
          <w:rFonts w:hint="default" w:eastAsia="方正小标宋简体"/>
          <w:lang w:val="en-US" w:eastAsia="zh-CN"/>
        </w:rPr>
      </w:pPr>
      <w:r>
        <w:rPr>
          <w:rFonts w:hint="eastAsia"/>
        </w:rPr>
        <w:t>区政协七届二次会议提案参考方向及</w:t>
      </w:r>
      <w:r>
        <w:rPr>
          <w:rFonts w:hint="eastAsia"/>
          <w:lang w:val="en-US" w:eastAsia="zh-CN"/>
        </w:rPr>
        <w:t>参考题目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一、参考方向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1.</w:t>
      </w:r>
      <w:r>
        <w:rPr>
          <w:rFonts w:hint="eastAsia"/>
          <w:lang w:val="en-US" w:eastAsia="zh-CN"/>
        </w:rPr>
        <w:t>落实市委</w:t>
      </w:r>
      <w:r>
        <w:rPr>
          <w:rFonts w:hint="eastAsia"/>
        </w:rPr>
        <w:t>关于加快建设“六个现代化区域中心”（制造中心、金融中心、交通物流中心、教育体育中心、医疗卫生中心、文化旅游中心），促进南充高质量发展方面的相关建议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eastAsia="方正仿宋简体"/>
          <w:color w:val="auto"/>
          <w:lang w:val="en-US" w:eastAsia="zh-CN"/>
        </w:rPr>
      </w:pPr>
      <w:r>
        <w:rPr>
          <w:rFonts w:hint="eastAsia"/>
          <w:color w:val="auto"/>
        </w:rPr>
        <w:t>2.关于落实区委“1353”发展战略</w:t>
      </w:r>
      <w:r>
        <w:rPr>
          <w:rFonts w:hint="eastAsia"/>
          <w:color w:val="auto"/>
          <w:lang w:val="en-US" w:eastAsia="zh-CN"/>
        </w:rPr>
        <w:t>方面</w:t>
      </w:r>
      <w:r>
        <w:rPr>
          <w:rFonts w:hint="eastAsia"/>
          <w:color w:val="auto"/>
        </w:rPr>
        <w:t>的相关建议</w:t>
      </w:r>
      <w:r>
        <w:rPr>
          <w:rFonts w:hint="eastAsia"/>
          <w:color w:va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eastAsia="方正仿宋简体"/>
          <w:color w:val="auto"/>
          <w:lang w:val="en-US" w:eastAsia="zh-CN"/>
        </w:rPr>
      </w:pPr>
      <w:r>
        <w:rPr>
          <w:rFonts w:hint="eastAsia"/>
          <w:color w:val="auto"/>
        </w:rPr>
        <w:t>3.关于</w:t>
      </w:r>
      <w:r>
        <w:rPr>
          <w:rFonts w:hint="eastAsia"/>
          <w:color w:val="auto"/>
          <w:lang w:val="en-US" w:eastAsia="zh-CN"/>
        </w:rPr>
        <w:t>全力开创</w:t>
      </w:r>
      <w:r>
        <w:rPr>
          <w:rFonts w:hint="eastAsia"/>
          <w:color w:val="auto"/>
        </w:rPr>
        <w:t>成渝地区双城经济圈高质量发展示范区</w:t>
      </w:r>
      <w:r>
        <w:rPr>
          <w:rFonts w:hint="eastAsia"/>
          <w:color w:val="auto"/>
          <w:lang w:val="en-US" w:eastAsia="zh-CN"/>
        </w:rPr>
        <w:t>建设新局面方面</w:t>
      </w:r>
      <w:r>
        <w:rPr>
          <w:rFonts w:hint="eastAsia"/>
          <w:color w:val="auto"/>
        </w:rPr>
        <w:t>的相关建议</w:t>
      </w:r>
      <w:r>
        <w:rPr>
          <w:rFonts w:hint="eastAsia"/>
          <w:color w:va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4.关于聚焦</w:t>
      </w:r>
      <w:r>
        <w:rPr>
          <w:rFonts w:hint="eastAsia"/>
          <w:color w:val="auto"/>
          <w:lang w:val="en-US" w:eastAsia="zh-CN"/>
        </w:rPr>
        <w:t>重点抓推进，坚定抓实三个</w:t>
      </w:r>
      <w:r>
        <w:rPr>
          <w:rFonts w:hint="eastAsia"/>
          <w:color w:val="auto"/>
        </w:rPr>
        <w:t>“十大行动”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高标准建设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临江新区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持续提升新区品质；高品质推动主城更新，让中心主城更加宜居宜业；高质量抓好乡村振兴，实现农业高质高效、乡村宜居宜业、农民富裕富足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方面的相关建议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eastAsia="方正仿宋简体"/>
          <w:color w:val="auto"/>
          <w:lang w:val="en-US" w:eastAsia="zh-CN"/>
        </w:rPr>
      </w:pPr>
      <w:r>
        <w:rPr>
          <w:rFonts w:hint="eastAsia"/>
          <w:color w:val="auto"/>
        </w:rPr>
        <w:t>5.关于</w:t>
      </w:r>
      <w:r>
        <w:rPr>
          <w:rFonts w:hint="eastAsia"/>
          <w:color w:val="auto"/>
          <w:lang w:val="en-US" w:eastAsia="zh-CN"/>
        </w:rPr>
        <w:t>全力以赴稳增长，坚定推动高质量发展（加快构建现代产业体系，突出抓好现代工业，扎实提升现代农业，加快复苏现代服务业；积极扩大有效投资，落实好重点项目推进机制，高质量推进产业延链补链强链；持续优化营商环境，全力构建亲清政商关系）方面</w:t>
      </w:r>
      <w:r>
        <w:rPr>
          <w:rFonts w:hint="eastAsia"/>
          <w:color w:val="auto"/>
        </w:rPr>
        <w:t>的相关建议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6.</w:t>
      </w:r>
      <w:r>
        <w:rPr>
          <w:rFonts w:hint="eastAsia"/>
        </w:rPr>
        <w:t>关于积极培育科技信息、商务会展、人力资源、医疗康养、</w:t>
      </w:r>
      <w:r>
        <w:rPr>
          <w:rFonts w:hint="eastAsia"/>
          <w:lang w:val="en-US" w:eastAsia="zh-CN"/>
        </w:rPr>
        <w:t>托育服务、</w:t>
      </w:r>
      <w:r>
        <w:rPr>
          <w:rFonts w:hint="eastAsia"/>
        </w:rPr>
        <w:t>社区家庭等方面的相关建议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7.</w:t>
      </w:r>
      <w:r>
        <w:rPr>
          <w:rFonts w:hint="eastAsia"/>
          <w:lang w:val="en-US" w:eastAsia="zh-CN"/>
        </w:rPr>
        <w:t>关于做大做强县域经济方面的相关建议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8.</w:t>
      </w:r>
      <w:r>
        <w:rPr>
          <w:rFonts w:hint="eastAsia"/>
        </w:rPr>
        <w:t>关于全面推进依法治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方面的相关建议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关于建设更高水平的平安顺庆方面的相关建议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88" w:firstLineChars="200"/>
        <w:textAlignment w:val="auto"/>
        <w:rPr>
          <w:rFonts w:hint="eastAsia"/>
          <w:b/>
          <w:spacing w:val="-11"/>
          <w:sz w:val="32"/>
        </w:rPr>
      </w:pPr>
      <w:r>
        <w:rPr>
          <w:rFonts w:hint="eastAsia"/>
          <w:b/>
          <w:spacing w:val="-11"/>
          <w:sz w:val="32"/>
        </w:rPr>
        <w:t>关于推进基层治理体系和治理能力现代化方面的相关建议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二、参考选题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</w:rPr>
        <w:t>一</w:t>
      </w:r>
      <w:r>
        <w:rPr>
          <w:rFonts w:hint="eastAsia" w:ascii="方正楷体简体" w:hAnsi="方正楷体简体" w:eastAsia="方正楷体简体" w:cs="方正楷体简体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关于</w:t>
      </w:r>
      <w:r>
        <w:rPr>
          <w:rFonts w:hint="eastAsia" w:ascii="方正楷体简体" w:hAnsi="方正楷体简体" w:eastAsia="方正楷体简体" w:cs="方正楷体简体"/>
        </w:rPr>
        <w:t>经济发展方面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做好临江新区顺庆篇章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招大引强金融机构，加快金融中心建设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推动制造业高质量发展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加快制造业数字化转型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培育壮大高端装备制造产业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打造先进制造业集群，助推高质量发展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大力发展电子商务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推动我区数字经济发展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大力发展我区会展经济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促进全区招引项目落地见效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推进项目建设扩大有效投资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激发消费潜力，促进消费扩容提质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运用数字技术推动公共服务区域一体化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加快引进商业“旗舰”，做优现代服务业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加大工业企业扶持力度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做大做强工业产业集群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提升工业园区发展质效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推动本土企业上市发展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加大民营企业发展支持力度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加强我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国有企业资产管理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加快培育专精特新小巨人企业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鼓励民营企业投身社会公益事业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加强党建引领民营企业高质量发展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依托工业互联网推动产业数字化转型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推进产业链招商，提高招商引资实效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强化园区要素保障，提升园区承载力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延长中小微企业税收和社保扶持政策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/>
        </w:rPr>
        <w:t>切实发挥民营企业在稳增长中积极作用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8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</w:rPr>
        <w:t>二</w:t>
      </w:r>
      <w:r>
        <w:rPr>
          <w:rFonts w:hint="eastAsia" w:ascii="方正楷体简体" w:hAnsi="方正楷体简体" w:eastAsia="方正楷体简体" w:cs="方正楷体简体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</w:rPr>
        <w:t>关于农业农村</w:t>
      </w:r>
      <w:r>
        <w:rPr>
          <w:rFonts w:hint="eastAsia" w:ascii="方正楷体简体" w:hAnsi="方正楷体简体" w:eastAsia="方正楷体简体" w:cs="方正楷体简体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乡村振兴</w:t>
      </w:r>
      <w:r>
        <w:rPr>
          <w:rFonts w:hint="eastAsia" w:ascii="方正楷体简体" w:hAnsi="方正楷体简体" w:eastAsia="方正楷体简体" w:cs="方正楷体简体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保障我区粮食安全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创新乡村金融服务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规范农村土地流转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优化镇（村）公共服务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金融支持乡村振兴发展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加强巩固我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脱贫成果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高度重视村级组织建设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增强村级集体经济活力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培育农村新型经营主体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有序引导工商资本下乡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加强农业科学技术推广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加强古村落古民居保护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构建产业扶贫“新生态”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奋力打造乡村振兴示范乡镇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加强晚熟柑橘管护和营销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规范发展农村专业合作社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加强农村建房规划与监管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加大农村水利设施管护力度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促进农业产业化龙头企业发展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引导各类人才到乡村兴办产业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培育特色集镇，打造美丽乡村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多措并举建立农民增收长效机制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发展农村电商经济助力乡村振兴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支持建设村级寄递物流综合服务站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建立科技特派员制度助力乡村振兴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持续有效解决我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农村耕地撂荒问题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做深做实农村两项改革“后半篇”文章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挖掘培育特色农产品，打造农产品品牌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建立健全防止返贫动态监测和帮扶机制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大力培育主导产业，做优做精现代农业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提升南充柑橘研发实力，助力乡村振兴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提升村（社区）干部政治和业务能力水平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在推进乡村振兴战略中发展壮大村级集体经济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198" w:firstLineChars="65"/>
        <w:textAlignment w:val="auto"/>
        <w:rPr>
          <w:rFonts w:hint="eastAsia"/>
        </w:rPr>
      </w:pPr>
      <w:r>
        <w:rPr>
          <w:rFonts w:hint="eastAsia"/>
          <w:b/>
          <w:spacing w:val="-6"/>
          <w:sz w:val="32"/>
        </w:rPr>
        <w:t>稳定生猪产能，降低周期性波动，引导生猪产业平稳升级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8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</w:rPr>
        <w:t>三</w:t>
      </w:r>
      <w:r>
        <w:rPr>
          <w:rFonts w:hint="eastAsia" w:ascii="方正楷体简体" w:hAnsi="方正楷体简体" w:eastAsia="方正楷体简体" w:cs="方正楷体简体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</w:rPr>
        <w:t>关于教育卫生方面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全面落实“双减”政策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加大基础教育投入，拓展优质教育资源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充分发挥课后延时服务作用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在中小学校开设劳动实践课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发展在线教育，促进教育公平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在中小学生中开展研学实践教育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加快农村基础教育学校布局调整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加强学校心理健康教师队伍建设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加强我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中小学生心理健康教育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加强中小学生营养餐质量安全监管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妥善解决中小学教师队伍性别结构失衡问题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推进分级诊疗制度落实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健全常态化疫情防控机制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提升村级卫生站服务能力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精准精细做好新冠疫情防控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健全精神疾病患者医疗救助体系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进一步健全公共卫生应急管理体系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加强外卖送餐食品安全和卫生管理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推进医养康养结合向社区居家延伸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重视和加强军人所赡养老人医养保障工作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发展社区居家养老，做实做好家庭医生服务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推动中医药产业发展，促进中医药传承创新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发展康养医养产业，完善养老服务体系建设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促进农村儿童早期发展，提升婴幼儿照护服务供给能力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191" w:firstLineChars="65"/>
        <w:textAlignment w:val="auto"/>
        <w:rPr>
          <w:rFonts w:hint="eastAsia"/>
          <w:b/>
          <w:spacing w:val="-11"/>
          <w:sz w:val="32"/>
        </w:rPr>
      </w:pPr>
      <w:r>
        <w:rPr>
          <w:rFonts w:hint="eastAsia"/>
          <w:b/>
          <w:spacing w:val="-11"/>
          <w:sz w:val="32"/>
        </w:rPr>
        <w:t>进一步提升基层医疗服务能力，推进公共卫生服务关口前移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8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</w:rPr>
        <w:t>四</w:t>
      </w:r>
      <w:r>
        <w:rPr>
          <w:rFonts w:hint="eastAsia" w:ascii="方正楷体简体" w:hAnsi="方正楷体简体" w:eastAsia="方正楷体简体" w:cs="方正楷体简体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</w:rPr>
        <w:t>关于文化旅游方面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做响顺庆文化品牌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促进农旅融合发展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加快推进文旅项目建设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促进乡村休闲旅游业发展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建设嘉陵江沿江特色小镇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加快推动嘉陵江文化带建设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促进文旅业复苏和高质量发展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系统保护和合理利用文化遗产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推进农村文化服务供给侧改革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充分发挥公共文化服务设施功能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运用硬科技资源加强爱国主义教育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在城乡建设中加强历史文化保护传承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以红色经典文艺作品助力党史学习教育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进一步加强乡村公共文化服务体系建设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8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</w:rPr>
        <w:t>五</w:t>
      </w:r>
      <w:r>
        <w:rPr>
          <w:rFonts w:hint="eastAsia" w:ascii="方正楷体简体" w:hAnsi="方正楷体简体" w:eastAsia="方正楷体简体" w:cs="方正楷体简体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</w:rPr>
        <w:t>关于科技创新</w:t>
      </w:r>
      <w:r>
        <w:rPr>
          <w:rFonts w:hint="eastAsia" w:ascii="方正楷体简体" w:hAnsi="方正楷体简体" w:eastAsia="方正楷体简体" w:cs="方正楷体简体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人力资源</w:t>
      </w:r>
      <w:r>
        <w:rPr>
          <w:rFonts w:hint="eastAsia" w:ascii="方正楷体简体" w:hAnsi="方正楷体简体" w:eastAsia="方正楷体简体" w:cs="方正楷体简体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培育壮大创新主体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提升创新平台发展质量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推进我区人力资源开发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促进新职业青年成长发展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加强我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乡村振兴人才队伍建设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优化就业结构，促进高质量就业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培育现代农业科技孵化与示范园区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加大返乡农民工就业创业保障力度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加快创新驱动，促进企业高质量发展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加大力度吸引高校毕业生来南就业创业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培育我区工匠品牌，助力共建“一带一路”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加快新旧动能转换，建设现代化经济体系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完善职业化专业化药品检查员队伍制度体系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培养高素质劳动者，为高质量发展提供强力人才支撑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8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</w:rPr>
        <w:t>六</w:t>
      </w:r>
      <w:r>
        <w:rPr>
          <w:rFonts w:hint="eastAsia" w:ascii="方正楷体简体" w:hAnsi="方正楷体简体" w:eastAsia="方正楷体简体" w:cs="方正楷体简体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</w:rPr>
        <w:t>关于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城市建设、</w:t>
      </w:r>
      <w:r>
        <w:rPr>
          <w:rFonts w:hint="eastAsia" w:ascii="方正楷体简体" w:hAnsi="方正楷体简体" w:eastAsia="方正楷体简体" w:cs="方正楷体简体"/>
        </w:rPr>
        <w:t>生态环保方面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加强古树名木保护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规范小区物业管理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规范城区养犬行为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加强天然水域禁渔工作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倡导绿色低碳生活方式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推进生活垃圾分类处理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加快实施城市更新工程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加快既有住宅增设电梯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推进城市小街小巷整治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推动建筑垃圾资源化利用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深入推进农村“厕所革命”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进一步加强城市交通管理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推进碳达峰、碳中和工作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建设特色商圈、特色街区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完善农村聚居点消防设施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进一步加强城市精细化管理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大力实施城区雨污分流改造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规范城市老年人代步车管理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加大城市老旧小区改造力度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加快建设城市智慧化管理平台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全面推进城镇无障碍环境建设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加强住宅小区电梯质量安全监管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加强老旧小区消防安全隐患整治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切实加强城乡生活污水治理力度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鼓励市场力量参与城镇老旧小区改造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深入实施农村人居环境整治提升行动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加强城区洗车场科学规划和规范管理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提升道路通行能力，缓解城市交通拥堵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清理闲置低效建设用地、提高土地利用效益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发展水联网与智慧水利，增强水系统治理能力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加快推动嘉陵江经济带生态文明建设法治化进程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加强农村环境保护基础设施，建设全面建成小康社会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208"/>
        <w:textAlignment w:val="auto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</w:rPr>
        <w:t>七</w:t>
      </w:r>
      <w:r>
        <w:rPr>
          <w:rFonts w:hint="eastAsia" w:ascii="方正楷体简体" w:hAnsi="方正楷体简体" w:eastAsia="方正楷体简体" w:cs="方正楷体简体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</w:rPr>
        <w:t>关于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依法治区、治理能力、平安建设及其他</w:t>
      </w:r>
      <w:r>
        <w:rPr>
          <w:rFonts w:hint="eastAsia" w:ascii="方正楷体简体" w:hAnsi="方正楷体简体" w:eastAsia="方正楷体简体" w:cs="方正楷体简体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提升基层治理水平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关爱老年残疾人群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深入开展“八五”普法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提高人口管理服务水平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健全气象防灾减灾体系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降低民间借贷利率上限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加强乡村民宿安全管理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深化行政执法体制改革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完善多层次社会救助体系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统筹做好重点群体就业服务保障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加强特殊困难妇女群体权益保障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常态化推进制止餐饮浪费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进一步强化政府督查力度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进一步改革优化营商环境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完善矛盾纠纷多元化解机制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持续深入开展专项民主监督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加强社会心理服务体系建设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加强社会治安防控体系建设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加大农村空巢老人关爱力度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加强防灾减灾和应急能力建设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进一步加大电信网络诈骗犯罪打击力度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</w:rPr>
      </w:pPr>
      <w:r>
        <w:rPr>
          <w:rFonts w:hint="eastAsia"/>
        </w:rPr>
        <w:t>在开展党史学习教育中突出红色基因传承价值观教育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198" w:firstLineChars="65"/>
        <w:textAlignment w:val="auto"/>
        <w:rPr>
          <w:rFonts w:hint="eastAsia"/>
          <w:b/>
          <w:spacing w:val="-6"/>
          <w:sz w:val="32"/>
        </w:rPr>
      </w:pPr>
      <w:r>
        <w:rPr>
          <w:rFonts w:hint="eastAsia"/>
          <w:b/>
          <w:spacing w:val="-6"/>
          <w:sz w:val="32"/>
        </w:rPr>
        <w:t>推进自治、法治、德治“三治融合”，提升乡村治理效能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51" w:leftChars="143" w:firstLine="206" w:firstLineChars="65"/>
        <w:textAlignment w:val="auto"/>
        <w:rPr>
          <w:rFonts w:hint="eastAsia"/>
          <w:b/>
          <w:spacing w:val="-23"/>
          <w:sz w:val="32"/>
        </w:rPr>
      </w:pPr>
      <w:r>
        <w:rPr>
          <w:rFonts w:hint="eastAsia"/>
          <w:b/>
          <w:spacing w:val="0"/>
          <w:sz w:val="32"/>
        </w:rPr>
        <w:t>规</w:t>
      </w:r>
      <w:r>
        <w:rPr>
          <w:rFonts w:hint="eastAsia"/>
          <w:b/>
          <w:spacing w:val="-23"/>
          <w:sz w:val="32"/>
        </w:rPr>
        <w:t>范发展和依法管理行业协会、中介服务、咨询服务等社会组织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footnotePr>
        <w:numFmt w:val="decimal"/>
      </w:footnotePr>
      <w:pgSz w:w="11900" w:h="16840"/>
      <w:pgMar w:top="2098" w:right="1474" w:bottom="1984" w:left="1587" w:header="850" w:footer="1446" w:gutter="0"/>
      <w:pgNumType w:fmt="decimal" w:start="1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三极小篆简">
    <w:panose1 w:val="00000500000000000000"/>
    <w:charset w:val="86"/>
    <w:family w:val="auto"/>
    <w:pitch w:val="default"/>
    <w:sig w:usb0="00000001" w:usb1="080F1800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1B92A"/>
    <w:multiLevelType w:val="singleLevel"/>
    <w:tmpl w:val="A691B92A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454" w:leftChars="0" w:hanging="454" w:firstLineChars="0"/>
      </w:pPr>
      <w:rPr>
        <w:rFonts w:hint="default" w:ascii="Times New Roman" w:hAnsi="Times New Roman" w:cs="Times New Roman"/>
      </w:rPr>
    </w:lvl>
  </w:abstractNum>
  <w:abstractNum w:abstractNumId="1">
    <w:nsid w:val="B257F09B"/>
    <w:multiLevelType w:val="singleLevel"/>
    <w:tmpl w:val="B257F09B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158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YTZlZWFlMmE0ZGYwNDQ4MjIzYWI5ODg0MGQwMjQifQ=="/>
    <w:docVar w:name="KSO_WPS_MARK_KEY" w:val="7f5ee5a6-95e9-4ff7-b73d-38736986a015"/>
  </w:docVars>
  <w:rsids>
    <w:rsidRoot w:val="597967E9"/>
    <w:rsid w:val="027457B6"/>
    <w:rsid w:val="02FF0567"/>
    <w:rsid w:val="0AAB470A"/>
    <w:rsid w:val="0EC960E1"/>
    <w:rsid w:val="10D85568"/>
    <w:rsid w:val="11C93F55"/>
    <w:rsid w:val="14994604"/>
    <w:rsid w:val="15E9664E"/>
    <w:rsid w:val="168415A6"/>
    <w:rsid w:val="1B8922D8"/>
    <w:rsid w:val="1BD42860"/>
    <w:rsid w:val="20C63D14"/>
    <w:rsid w:val="24894826"/>
    <w:rsid w:val="294208BC"/>
    <w:rsid w:val="29D660A8"/>
    <w:rsid w:val="2C5834F2"/>
    <w:rsid w:val="30416CAA"/>
    <w:rsid w:val="32964CFC"/>
    <w:rsid w:val="332167B3"/>
    <w:rsid w:val="35602C1D"/>
    <w:rsid w:val="36B60858"/>
    <w:rsid w:val="37B26614"/>
    <w:rsid w:val="3DC47494"/>
    <w:rsid w:val="3ED834A9"/>
    <w:rsid w:val="3F9E44E0"/>
    <w:rsid w:val="411E419C"/>
    <w:rsid w:val="426D31E4"/>
    <w:rsid w:val="42794B40"/>
    <w:rsid w:val="43426CEF"/>
    <w:rsid w:val="43C24F7F"/>
    <w:rsid w:val="45C85F52"/>
    <w:rsid w:val="47BB093E"/>
    <w:rsid w:val="47D535D4"/>
    <w:rsid w:val="48100150"/>
    <w:rsid w:val="4D390B73"/>
    <w:rsid w:val="4EB31161"/>
    <w:rsid w:val="517F39A6"/>
    <w:rsid w:val="53801EAE"/>
    <w:rsid w:val="57104896"/>
    <w:rsid w:val="59093632"/>
    <w:rsid w:val="597967E9"/>
    <w:rsid w:val="5B05339A"/>
    <w:rsid w:val="5D363AF2"/>
    <w:rsid w:val="5DF879F8"/>
    <w:rsid w:val="5E765D86"/>
    <w:rsid w:val="620123E4"/>
    <w:rsid w:val="679C3756"/>
    <w:rsid w:val="6A8B6309"/>
    <w:rsid w:val="73E14EAF"/>
    <w:rsid w:val="74082F2F"/>
    <w:rsid w:val="753F472E"/>
    <w:rsid w:val="792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870" w:firstLineChars="200"/>
      <w:jc w:val="both"/>
      <w:outlineLvl w:val="1"/>
    </w:pPr>
    <w:rPr>
      <w:rFonts w:ascii="Arial" w:hAnsi="Arial" w:eastAsia="方正黑体简体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0" w:firstLineChars="200"/>
      <w:outlineLvl w:val="2"/>
    </w:pPr>
    <w:rPr>
      <w:rFonts w:eastAsia="方正楷体简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 w:firstLine="0" w:firstLineChars="0"/>
      <w:jc w:val="both"/>
    </w:pPr>
    <w:rPr>
      <w:rFonts w:ascii="宋体" w:hAnsi="宋体" w:eastAsia="宋体"/>
      <w:sz w:val="28"/>
    </w:rPr>
  </w:style>
  <w:style w:type="paragraph" w:styleId="6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2"/>
    <w:next w:val="2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="Times New Roman" w:hAnsi="Times New Roman" w:eastAsia="方正仿宋简体"/>
      <w:b/>
      <w:kern w:val="2"/>
      <w:sz w:val="18"/>
      <w:szCs w:val="18"/>
    </w:rPr>
  </w:style>
  <w:style w:type="paragraph" w:customStyle="1" w:styleId="13">
    <w:name w:val="图表目录1"/>
    <w:basedOn w:val="1"/>
    <w:next w:val="1"/>
    <w:qFormat/>
    <w:uiPriority w:val="0"/>
    <w:pPr>
      <w:spacing w:before="100" w:beforeAutospacing="1" w:after="100" w:afterAutospacing="1"/>
      <w:ind w:leftChars="200" w:hanging="200" w:hangingChars="200"/>
    </w:pPr>
    <w:rPr>
      <w:rFonts w:ascii="Calibri" w:hAnsi="Calibr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3157</Words>
  <Characters>3188</Characters>
  <Lines>0</Lines>
  <Paragraphs>0</Paragraphs>
  <TotalTime>38</TotalTime>
  <ScaleCrop>false</ScaleCrop>
  <LinksUpToDate>false</LinksUpToDate>
  <CharactersWithSpaces>3295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2023-01-10T07:58:00Z</dcterms:created>
  <dc:creator>GOGO</dc:creator>
  <cp:lastModifiedBy>GOGO</cp:lastModifiedBy>
  <cp:lastPrinted>2023-01-13T02:46:00Z</cp:lastPrinted>
  <dcterms:modified xsi:type="dcterms:W3CDTF">2023-01-28T07:37:58Z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790F8F69DC7F4E1CA91FB0235F1B546F</vt:lpwstr>
  </property>
</Properties>
</file>